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/>
        <w:widowControl w:val="0"/>
        <w:shd w:val="clear" w:color="auto" w:fill="FEFEFE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default" w:cs="宋体" w:asciiTheme="minorEastAsia" w:hAnsiTheme="minorEastAsia"/>
          <w:color w:val="000000"/>
          <w:sz w:val="28"/>
          <w:szCs w:val="28"/>
          <w:lang w:val="en-US" w:eastAsia="zh-CN"/>
        </w:rPr>
      </w:pPr>
      <w:bookmarkStart w:id="0" w:name="_GoBack"/>
      <w:r>
        <w:rPr>
          <w:rFonts w:hint="eastAsia" w:cs="宋体" w:asciiTheme="minorEastAsia" w:hAnsiTheme="minorEastAsia"/>
          <w:b/>
          <w:bCs/>
          <w:color w:val="000000"/>
          <w:sz w:val="28"/>
          <w:szCs w:val="28"/>
          <w:lang w:val="en-US" w:eastAsia="zh-CN"/>
        </w:rPr>
        <w:t>附件一：医药英才网</w:t>
      </w:r>
      <w:r>
        <w:rPr>
          <w:rFonts w:hint="eastAsia" w:cs="宋体" w:asciiTheme="minorEastAsia" w:hAnsiTheme="minorEastAsia"/>
          <w:b/>
          <w:bCs/>
          <w:color w:val="000000"/>
          <w:sz w:val="28"/>
          <w:szCs w:val="28"/>
        </w:rPr>
        <w:t>参会图示</w:t>
      </w:r>
      <w:r>
        <w:rPr>
          <w:rFonts w:hint="eastAsia" w:cs="宋体" w:asciiTheme="minorEastAsia" w:hAnsiTheme="minorEastAsia"/>
          <w:b/>
          <w:bCs/>
          <w:color w:val="000000"/>
          <w:sz w:val="28"/>
          <w:szCs w:val="28"/>
          <w:lang w:val="en-US" w:eastAsia="zh-CN"/>
        </w:rPr>
        <w:t>和注意事项</w:t>
      </w:r>
    </w:p>
    <w:bookmarkEnd w:id="0"/>
    <w:p>
      <w:pPr>
        <w:pStyle w:val="2"/>
        <w:shd w:val="clear" w:color="auto" w:fill="FEFEFE"/>
        <w:spacing w:beforeAutospacing="0" w:afterAutospacing="0" w:line="360" w:lineRule="auto"/>
        <w:rPr>
          <w:rFonts w:cs="宋体" w:asciiTheme="minorEastAsia" w:hAnsiTheme="minorEastAsia"/>
          <w:color w:val="000000"/>
          <w:sz w:val="28"/>
          <w:szCs w:val="28"/>
        </w:rPr>
      </w:pPr>
      <w:r>
        <w:rPr>
          <w:rFonts w:hint="eastAsia" w:cs="宋体" w:asciiTheme="minorEastAsia" w:hAnsiTheme="minorEastAsia"/>
          <w:color w:val="000000"/>
          <w:sz w:val="28"/>
          <w:szCs w:val="28"/>
        </w:rPr>
        <w:t>1、扫码进入活动会场-选择进入会场浏览职位或注册登录注册简历信息。</w:t>
      </w:r>
    </w:p>
    <w:p>
      <w:pPr>
        <w:pStyle w:val="2"/>
        <w:shd w:val="clear" w:color="auto" w:fill="FEFEFE"/>
        <w:spacing w:beforeAutospacing="0" w:afterAutospacing="0" w:line="360" w:lineRule="auto"/>
        <w:rPr>
          <w:rFonts w:cs="宋体" w:asciiTheme="minorEastAsia" w:hAnsiTheme="minorEastAsia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830580</wp:posOffset>
            </wp:positionV>
            <wp:extent cx="3566795" cy="3343910"/>
            <wp:effectExtent l="0" t="0" r="14605" b="8890"/>
            <wp:wrapTopAndBottom/>
            <wp:docPr id="7" name="图片 7" descr="59fca52c6589b312a79c2365f6ed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9fca52c6589b312a79c2365f6ed8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宋体" w:asciiTheme="minorEastAsia" w:hAnsiTheme="minorEastAsia"/>
          <w:color w:val="000000"/>
          <w:sz w:val="28"/>
          <w:szCs w:val="28"/>
        </w:rPr>
        <w:t>2、选择进入会场浏览职位可按企业名称、性质、专业工作地点等搜索企业职位信息并投递。</w:t>
      </w:r>
    </w:p>
    <w:p>
      <w:pPr>
        <w:spacing w:line="360" w:lineRule="auto"/>
        <w:rPr>
          <w:rFonts w:cs="宋体" w:asciiTheme="minorEastAsia" w:hAnsiTheme="minorEastAsia"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1193800</wp:posOffset>
            </wp:positionH>
            <wp:positionV relativeFrom="paragraph">
              <wp:posOffset>5078095</wp:posOffset>
            </wp:positionV>
            <wp:extent cx="3333750" cy="3576955"/>
            <wp:effectExtent l="0" t="0" r="0" b="4445"/>
            <wp:wrapTopAndBottom/>
            <wp:docPr id="3" name="图片 3" descr="edab1762716ba700dce71442296b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dab1762716ba700dce71442296b2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宋体" w:asciiTheme="minorEastAsia" w:hAnsiTheme="minorEastAsia"/>
          <w:color w:val="000000"/>
          <w:kern w:val="0"/>
          <w:sz w:val="28"/>
          <w:szCs w:val="28"/>
        </w:rPr>
        <w:t>3、看到心仪职位，点击简历注册或登录进入简历信息注册。简历上传完成后即可投递职位，信息只做校招企业展示，不对其他企业投递。</w:t>
      </w:r>
    </w:p>
    <w:p>
      <w:pPr>
        <w:spacing w:line="360" w:lineRule="auto"/>
        <w:rPr>
          <w:rFonts w:cs="宋体" w:asciiTheme="minorEastAsia" w:hAnsiTheme="minorEastAsia"/>
          <w:color w:val="000000"/>
          <w:kern w:val="0"/>
          <w:sz w:val="28"/>
          <w:szCs w:val="28"/>
        </w:rPr>
      </w:pPr>
      <w:r>
        <w:rPr>
          <w:rFonts w:hint="eastAsia" w:cs="宋体" w:asciiTheme="minorEastAsia" w:hAnsiTheme="minorEastAsia"/>
          <w:color w:val="000000"/>
          <w:kern w:val="0"/>
          <w:sz w:val="28"/>
          <w:szCs w:val="28"/>
        </w:rPr>
        <w:t>4、可选填完善个人信息，方便用人企业深入了解。</w:t>
      </w:r>
    </w:p>
    <w:p>
      <w:pPr>
        <w:pStyle w:val="2"/>
        <w:widowControl/>
        <w:spacing w:beforeAutospacing="0" w:afterAutospacing="0" w:line="360" w:lineRule="auto"/>
        <w:jc w:val="both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4832985" cy="4007485"/>
            <wp:effectExtent l="0" t="0" r="5715" b="12065"/>
            <wp:docPr id="10" name="图片 10" descr="241045e1bb299e01d3c57e2500a9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41045e1bb299e01d3c57e2500a999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2985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宋体" w:asciiTheme="minorEastAsia" w:hAnsiTheme="minorEastAsia"/>
          <w:b/>
          <w:bCs/>
          <w:color w:val="000000"/>
          <w:kern w:val="0"/>
          <w:sz w:val="28"/>
          <w:szCs w:val="28"/>
        </w:rPr>
      </w:pPr>
      <w:r>
        <w:rPr>
          <w:rFonts w:hint="eastAsia" w:cs="宋体" w:asciiTheme="minorEastAsia" w:hAnsiTheme="minorEastAsia"/>
          <w:b/>
          <w:bCs/>
          <w:color w:val="000000"/>
          <w:kern w:val="0"/>
          <w:sz w:val="28"/>
          <w:szCs w:val="28"/>
        </w:rPr>
        <w:t>5</w:t>
      </w:r>
      <w:r>
        <w:rPr>
          <w:rFonts w:cs="宋体" w:asciiTheme="minorEastAsia" w:hAnsiTheme="minorEastAsia"/>
          <w:b/>
          <w:bCs/>
          <w:color w:val="000000"/>
          <w:kern w:val="0"/>
          <w:sz w:val="28"/>
          <w:szCs w:val="28"/>
        </w:rPr>
        <w:t>.</w:t>
      </w:r>
      <w:r>
        <w:rPr>
          <w:rFonts w:hint="eastAsia" w:cs="宋体" w:asciiTheme="minorEastAsia" w:hAnsiTheme="minorEastAsia"/>
          <w:b/>
          <w:bCs/>
          <w:color w:val="000000"/>
          <w:kern w:val="0"/>
          <w:sz w:val="28"/>
          <w:szCs w:val="28"/>
        </w:rPr>
        <w:t>备注事宜</w:t>
      </w:r>
    </w:p>
    <w:p>
      <w:pPr>
        <w:numPr>
          <w:ilvl w:val="0"/>
          <w:numId w:val="1"/>
        </w:numPr>
        <w:spacing w:line="360" w:lineRule="auto"/>
        <w:rPr>
          <w:rFonts w:cs="宋体" w:asciiTheme="minorEastAsia" w:hAnsiTheme="minorEastAsia"/>
          <w:color w:val="000000"/>
          <w:kern w:val="0"/>
          <w:sz w:val="28"/>
          <w:szCs w:val="28"/>
        </w:rPr>
      </w:pPr>
      <w:r>
        <w:rPr>
          <w:rFonts w:hint="eastAsia" w:cs="宋体" w:asciiTheme="minorEastAsia" w:hAnsiTheme="minorEastAsia"/>
          <w:color w:val="000000"/>
          <w:kern w:val="0"/>
          <w:sz w:val="28"/>
          <w:szCs w:val="28"/>
        </w:rPr>
        <w:t>学生的信息包括简历、联系方式等只作为线上双选会用。英才网联保证对学生的信息进行规范管理，未经个人许可绝不外泄。</w:t>
      </w:r>
    </w:p>
    <w:p>
      <w:pPr>
        <w:numPr>
          <w:ilvl w:val="0"/>
          <w:numId w:val="1"/>
        </w:numPr>
        <w:spacing w:line="360" w:lineRule="auto"/>
        <w:rPr>
          <w:rFonts w:cs="宋体" w:asciiTheme="minorEastAsia" w:hAnsiTheme="minorEastAsia"/>
          <w:color w:val="000000"/>
          <w:kern w:val="0"/>
          <w:sz w:val="28"/>
          <w:szCs w:val="28"/>
        </w:rPr>
      </w:pPr>
      <w:r>
        <w:rPr>
          <w:rFonts w:hint="eastAsia" w:cs="宋体" w:asciiTheme="minorEastAsia" w:hAnsiTheme="minorEastAsia"/>
          <w:color w:val="000000"/>
          <w:kern w:val="0"/>
          <w:sz w:val="28"/>
          <w:szCs w:val="28"/>
        </w:rPr>
        <w:t>学生在线参与招聘活动，不收取任何费用。也不会通过微信或者电信部门的工具收取任何费用（上网流量费除外）。</w:t>
      </w:r>
    </w:p>
    <w:p>
      <w:pPr>
        <w:numPr>
          <w:ilvl w:val="0"/>
          <w:numId w:val="1"/>
        </w:numPr>
        <w:spacing w:line="360" w:lineRule="auto"/>
        <w:rPr>
          <w:rFonts w:cs="宋体" w:asciiTheme="minorEastAsia" w:hAnsiTheme="minorEastAsia"/>
          <w:color w:val="000000"/>
          <w:kern w:val="0"/>
          <w:sz w:val="28"/>
          <w:szCs w:val="28"/>
        </w:rPr>
      </w:pPr>
      <w:r>
        <w:rPr>
          <w:rFonts w:hint="eastAsia" w:cs="宋体" w:asciiTheme="minorEastAsia" w:hAnsiTheme="minorEastAsia"/>
          <w:color w:val="000000"/>
          <w:kern w:val="0"/>
          <w:sz w:val="28"/>
          <w:szCs w:val="28"/>
        </w:rPr>
        <w:t>根据学生投递简历的流程，直接进入企业岗位页进行投递，这时候系统会默认并标记学生投递的岗位，且简历直接进入企业HR的邮箱内。</w:t>
      </w:r>
    </w:p>
    <w:p>
      <w:pPr>
        <w:numPr>
          <w:ilvl w:val="0"/>
          <w:numId w:val="1"/>
        </w:numPr>
        <w:spacing w:line="360" w:lineRule="auto"/>
      </w:pPr>
      <w:r>
        <w:rPr>
          <w:rFonts w:hint="eastAsia" w:cs="宋体" w:asciiTheme="minorEastAsia" w:hAnsiTheme="minorEastAsia"/>
          <w:color w:val="000000"/>
          <w:kern w:val="0"/>
          <w:sz w:val="28"/>
          <w:szCs w:val="28"/>
        </w:rPr>
        <w:t>本次活动未找到合适单位的学生，如仍有求职或实习需求，可以直接用活动账号登录医药英才网进行主动的职位搜索和投递，或进行人工的简历匹配和简历推荐。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C494B0"/>
    <w:multiLevelType w:val="singleLevel"/>
    <w:tmpl w:val="63C494B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867C16"/>
    <w:rsid w:val="1386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2021-09-09T01:53:00Z</dcterms:created>
  <dc:creator>于欢</dc:creator>
  <cp:lastModifiedBy>于欢</cp:lastModifiedBy>
  <dcterms:modified xsi:type="dcterms:W3CDTF">2021-09-09T01:54:18Z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1E7A504B86EB4CD9810AD2D8433C20A6</vt:lpwstr>
  </property>
</Properties>
</file>